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91" w:rsidRPr="006C5891" w:rsidRDefault="006C5891" w:rsidP="006C5891">
      <w:pPr>
        <w:jc w:val="right"/>
        <w:rPr>
          <w:spacing w:val="-3"/>
          <w:sz w:val="24"/>
          <w:szCs w:val="24"/>
          <w:lang w:val="en-GB"/>
        </w:rPr>
      </w:pPr>
      <w:r w:rsidRPr="006C5891">
        <w:rPr>
          <w:spacing w:val="-3"/>
          <w:sz w:val="24"/>
          <w:szCs w:val="24"/>
          <w:lang w:val="en-GB"/>
        </w:rPr>
        <w:t>NO. M120671</w:t>
      </w:r>
    </w:p>
    <w:p w:rsidR="006C5891" w:rsidRPr="006C5891" w:rsidRDefault="006C5891" w:rsidP="006C5891">
      <w:pPr>
        <w:jc w:val="right"/>
        <w:rPr>
          <w:spacing w:val="-3"/>
          <w:sz w:val="24"/>
          <w:szCs w:val="24"/>
          <w:lang w:val="en-GB"/>
        </w:rPr>
      </w:pPr>
      <w:r w:rsidRPr="006C5891">
        <w:rPr>
          <w:spacing w:val="-3"/>
          <w:sz w:val="24"/>
          <w:szCs w:val="24"/>
          <w:lang w:val="en-GB"/>
        </w:rPr>
        <w:t>VANCOUVER REGISTRY</w:t>
      </w:r>
    </w:p>
    <w:p w:rsidR="006C5891" w:rsidRPr="006C5891" w:rsidRDefault="006C5891" w:rsidP="006C5891">
      <w:pPr>
        <w:jc w:val="center"/>
        <w:rPr>
          <w:spacing w:val="-3"/>
          <w:sz w:val="24"/>
          <w:szCs w:val="24"/>
          <w:lang w:val="en-GB"/>
        </w:rPr>
      </w:pPr>
    </w:p>
    <w:p w:rsidR="006C5891" w:rsidRPr="006C5891" w:rsidRDefault="006C5891" w:rsidP="006C5891">
      <w:pPr>
        <w:jc w:val="center"/>
        <w:rPr>
          <w:spacing w:val="-3"/>
          <w:sz w:val="24"/>
          <w:szCs w:val="24"/>
          <w:lang w:val="en-GB"/>
        </w:rPr>
      </w:pPr>
      <w:r w:rsidRPr="006C5891">
        <w:rPr>
          <w:spacing w:val="-3"/>
          <w:sz w:val="24"/>
          <w:szCs w:val="24"/>
          <w:lang w:val="en-GB"/>
        </w:rPr>
        <w:t>IN THE SUPREME COURT OF BRITISH COLUMBIA</w:t>
      </w:r>
    </w:p>
    <w:p w:rsidR="006C5891" w:rsidRPr="006C5891" w:rsidRDefault="006C5891" w:rsidP="006C5891">
      <w:pPr>
        <w:jc w:val="center"/>
        <w:rPr>
          <w:spacing w:val="-3"/>
          <w:sz w:val="24"/>
          <w:szCs w:val="24"/>
          <w:lang w:val="en-GB"/>
        </w:rPr>
      </w:pPr>
    </w:p>
    <w:p w:rsidR="006C5891" w:rsidRPr="006C5891" w:rsidRDefault="006C5891" w:rsidP="006C5891">
      <w:pPr>
        <w:rPr>
          <w:spacing w:val="-3"/>
          <w:sz w:val="24"/>
          <w:szCs w:val="24"/>
          <w:lang w:val="en-GB"/>
        </w:rPr>
      </w:pPr>
      <w:r w:rsidRPr="006C5891">
        <w:rPr>
          <w:spacing w:val="-3"/>
          <w:sz w:val="24"/>
          <w:szCs w:val="24"/>
          <w:lang w:val="en-GB"/>
        </w:rPr>
        <w:t>BETWEEN:</w:t>
      </w:r>
    </w:p>
    <w:p w:rsidR="006C5891" w:rsidRPr="006C5891" w:rsidRDefault="006C5891" w:rsidP="006C5891">
      <w:pPr>
        <w:jc w:val="center"/>
        <w:rPr>
          <w:spacing w:val="-3"/>
          <w:sz w:val="24"/>
          <w:szCs w:val="24"/>
          <w:lang w:val="en-GB"/>
        </w:rPr>
      </w:pPr>
      <w:r w:rsidRPr="006C5891">
        <w:rPr>
          <w:spacing w:val="-3"/>
          <w:sz w:val="24"/>
          <w:szCs w:val="24"/>
          <w:lang w:val="en-GB"/>
        </w:rPr>
        <w:t xml:space="preserve">TERESA LYNN </w:t>
      </w:r>
      <w:proofErr w:type="spellStart"/>
      <w:r w:rsidRPr="006C5891">
        <w:rPr>
          <w:spacing w:val="-3"/>
          <w:sz w:val="24"/>
          <w:szCs w:val="24"/>
          <w:lang w:val="en-GB"/>
        </w:rPr>
        <w:t>McCRORY</w:t>
      </w:r>
      <w:proofErr w:type="spellEnd"/>
    </w:p>
    <w:p w:rsidR="006C5891" w:rsidRPr="006C5891" w:rsidRDefault="006C5891" w:rsidP="006C5891">
      <w:pPr>
        <w:jc w:val="center"/>
        <w:rPr>
          <w:spacing w:val="-3"/>
          <w:sz w:val="24"/>
          <w:szCs w:val="24"/>
          <w:lang w:val="en-GB"/>
        </w:rPr>
      </w:pPr>
    </w:p>
    <w:p w:rsidR="006C5891" w:rsidRPr="006C5891" w:rsidRDefault="006C5891" w:rsidP="006C5891">
      <w:pPr>
        <w:jc w:val="right"/>
        <w:rPr>
          <w:spacing w:val="-3"/>
          <w:sz w:val="24"/>
          <w:szCs w:val="24"/>
          <w:lang w:val="en-GB"/>
        </w:rPr>
      </w:pPr>
      <w:r w:rsidRPr="006C5891">
        <w:rPr>
          <w:spacing w:val="-3"/>
          <w:sz w:val="24"/>
          <w:szCs w:val="24"/>
          <w:lang w:val="en-GB"/>
        </w:rPr>
        <w:t>PLAINTIFF</w:t>
      </w:r>
    </w:p>
    <w:p w:rsidR="006C5891" w:rsidRPr="006C5891" w:rsidRDefault="006C5891" w:rsidP="006C5891">
      <w:pPr>
        <w:rPr>
          <w:spacing w:val="-3"/>
          <w:sz w:val="24"/>
          <w:szCs w:val="24"/>
          <w:lang w:val="en-GB"/>
        </w:rPr>
      </w:pPr>
      <w:r w:rsidRPr="006C5891">
        <w:rPr>
          <w:spacing w:val="-3"/>
          <w:sz w:val="24"/>
          <w:szCs w:val="24"/>
          <w:lang w:val="en-GB"/>
        </w:rPr>
        <w:t>AND:</w:t>
      </w:r>
    </w:p>
    <w:p w:rsidR="006C5891" w:rsidRPr="006C5891" w:rsidRDefault="006C5891" w:rsidP="006C5891">
      <w:pPr>
        <w:jc w:val="center"/>
        <w:rPr>
          <w:spacing w:val="-3"/>
          <w:sz w:val="24"/>
          <w:szCs w:val="24"/>
          <w:lang w:val="en-GB"/>
        </w:rPr>
      </w:pPr>
      <w:r w:rsidRPr="006C5891">
        <w:rPr>
          <w:spacing w:val="-3"/>
          <w:sz w:val="24"/>
          <w:szCs w:val="24"/>
          <w:lang w:val="en-GB"/>
        </w:rPr>
        <w:t>WALTER KOMAR</w:t>
      </w:r>
    </w:p>
    <w:p w:rsidR="006C5891" w:rsidRPr="006C5891" w:rsidRDefault="006C5891" w:rsidP="006C5891">
      <w:pPr>
        <w:jc w:val="center"/>
        <w:rPr>
          <w:spacing w:val="-3"/>
          <w:sz w:val="24"/>
          <w:szCs w:val="24"/>
          <w:lang w:val="en-GB"/>
        </w:rPr>
      </w:pPr>
    </w:p>
    <w:p w:rsidR="00611051" w:rsidRDefault="006C5891" w:rsidP="006C5891">
      <w:pPr>
        <w:jc w:val="right"/>
        <w:rPr>
          <w:smallCaps/>
          <w:sz w:val="32"/>
          <w:szCs w:val="32"/>
        </w:rPr>
      </w:pPr>
      <w:r w:rsidRPr="006C5891">
        <w:rPr>
          <w:spacing w:val="-3"/>
          <w:sz w:val="24"/>
          <w:szCs w:val="24"/>
          <w:lang w:val="en-GB"/>
        </w:rPr>
        <w:t>DEFENDANT</w:t>
      </w:r>
    </w:p>
    <w:p w:rsidR="00436EDF" w:rsidRPr="00CF6418" w:rsidRDefault="00CF6418">
      <w:pPr>
        <w:jc w:val="center"/>
        <w:rPr>
          <w:b/>
          <w:smallCaps/>
          <w:sz w:val="28"/>
          <w:szCs w:val="28"/>
          <w:u w:val="single"/>
        </w:rPr>
      </w:pPr>
      <w:r w:rsidRPr="00CF6418">
        <w:rPr>
          <w:b/>
          <w:smallCaps/>
          <w:sz w:val="28"/>
          <w:szCs w:val="28"/>
          <w:u w:val="single"/>
        </w:rPr>
        <w:t xml:space="preserve">TRIAL SUMMARY </w:t>
      </w:r>
    </w:p>
    <w:p w:rsidR="00436EDF" w:rsidRDefault="00436EDF">
      <w:pPr>
        <w:keepNext/>
        <w:keepLines/>
        <w:tabs>
          <w:tab w:val="left" w:pos="1170"/>
          <w:tab w:val="right" w:pos="2970"/>
        </w:tabs>
        <w:jc w:val="both"/>
        <w:rPr>
          <w:sz w:val="24"/>
          <w:szCs w:val="24"/>
        </w:rPr>
      </w:pPr>
    </w:p>
    <w:p w:rsidR="00CF6418" w:rsidRDefault="00CF6418" w:rsidP="00CF6418">
      <w:pPr>
        <w:keepNext/>
        <w:keepLines/>
        <w:tabs>
          <w:tab w:val="left" w:pos="1170"/>
          <w:tab w:val="right" w:pos="2970"/>
        </w:tabs>
        <w:jc w:val="both"/>
        <w:rPr>
          <w:sz w:val="24"/>
          <w:szCs w:val="24"/>
        </w:rPr>
      </w:pPr>
      <w:r w:rsidRPr="00CF6418">
        <w:rPr>
          <w:sz w:val="24"/>
          <w:szCs w:val="24"/>
        </w:rPr>
        <w:t xml:space="preserve">Counsel for Plaintiff: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6418">
        <w:rPr>
          <w:sz w:val="24"/>
          <w:szCs w:val="24"/>
        </w:rPr>
        <w:t>J. Scott Stanley</w:t>
      </w:r>
    </w:p>
    <w:p w:rsidR="00CF6418" w:rsidRDefault="00CF6418" w:rsidP="00CF6418">
      <w:pPr>
        <w:keepNext/>
        <w:keepLines/>
        <w:tabs>
          <w:tab w:val="left" w:pos="1170"/>
          <w:tab w:val="right" w:pos="2970"/>
        </w:tabs>
        <w:jc w:val="both"/>
        <w:rPr>
          <w:sz w:val="24"/>
          <w:szCs w:val="24"/>
        </w:rPr>
      </w:pPr>
    </w:p>
    <w:p w:rsidR="00CF6418" w:rsidRDefault="00CF6418" w:rsidP="00CF6418">
      <w:pPr>
        <w:keepNext/>
        <w:keepLines/>
        <w:tabs>
          <w:tab w:val="left" w:pos="1170"/>
          <w:tab w:val="right" w:pos="2970"/>
        </w:tabs>
        <w:jc w:val="both"/>
        <w:rPr>
          <w:sz w:val="24"/>
          <w:szCs w:val="24"/>
        </w:rPr>
      </w:pPr>
      <w:r w:rsidRPr="00CF6418">
        <w:rPr>
          <w:sz w:val="24"/>
          <w:szCs w:val="24"/>
        </w:rPr>
        <w:t xml:space="preserve">Counsel for Defendants: </w:t>
      </w:r>
      <w:r w:rsidR="006C5891">
        <w:rPr>
          <w:sz w:val="24"/>
          <w:szCs w:val="24"/>
        </w:rPr>
        <w:tab/>
      </w:r>
      <w:r w:rsidR="006C5891">
        <w:rPr>
          <w:sz w:val="24"/>
          <w:szCs w:val="24"/>
        </w:rPr>
        <w:tab/>
        <w:t xml:space="preserve">D. Perry </w:t>
      </w:r>
    </w:p>
    <w:p w:rsidR="00CF6418" w:rsidRDefault="00CF6418" w:rsidP="00CF6418">
      <w:pPr>
        <w:keepNext/>
        <w:keepLines/>
        <w:tabs>
          <w:tab w:val="left" w:pos="1170"/>
          <w:tab w:val="right" w:pos="2970"/>
        </w:tabs>
        <w:jc w:val="both"/>
        <w:rPr>
          <w:sz w:val="24"/>
          <w:szCs w:val="24"/>
        </w:rPr>
      </w:pPr>
    </w:p>
    <w:p w:rsidR="00CF6418" w:rsidRDefault="00CF6418" w:rsidP="00CF6418">
      <w:pPr>
        <w:keepNext/>
        <w:keepLines/>
        <w:tabs>
          <w:tab w:val="left" w:pos="1170"/>
          <w:tab w:val="right" w:pos="2970"/>
        </w:tabs>
        <w:jc w:val="both"/>
        <w:rPr>
          <w:sz w:val="24"/>
          <w:szCs w:val="24"/>
        </w:rPr>
      </w:pPr>
      <w:r w:rsidRPr="00CF6418">
        <w:rPr>
          <w:sz w:val="24"/>
          <w:szCs w:val="24"/>
        </w:rPr>
        <w:t>This proceeding involved motor vehicle accident</w:t>
      </w:r>
      <w:r w:rsidR="002A315C">
        <w:rPr>
          <w:sz w:val="24"/>
          <w:szCs w:val="24"/>
        </w:rPr>
        <w:t>s</w:t>
      </w:r>
      <w:r w:rsidRPr="00CF6418">
        <w:rPr>
          <w:sz w:val="24"/>
          <w:szCs w:val="24"/>
        </w:rPr>
        <w:t xml:space="preserve"> that occurred on </w:t>
      </w:r>
      <w:r w:rsidR="006C5891">
        <w:rPr>
          <w:sz w:val="24"/>
          <w:szCs w:val="24"/>
        </w:rPr>
        <w:t>March 9, 2010 and December 7, 2013</w:t>
      </w:r>
      <w:r>
        <w:rPr>
          <w:sz w:val="24"/>
          <w:szCs w:val="24"/>
        </w:rPr>
        <w:t xml:space="preserve">.  </w:t>
      </w:r>
      <w:r w:rsidR="006C5891">
        <w:rPr>
          <w:sz w:val="24"/>
          <w:szCs w:val="24"/>
        </w:rPr>
        <w:t xml:space="preserve"> Liability was admitted for both accidents. </w:t>
      </w:r>
    </w:p>
    <w:p w:rsidR="006C5891" w:rsidRDefault="006C5891" w:rsidP="00CF6418">
      <w:pPr>
        <w:keepNext/>
        <w:keepLines/>
        <w:tabs>
          <w:tab w:val="left" w:pos="1170"/>
          <w:tab w:val="right" w:pos="2970"/>
        </w:tabs>
        <w:jc w:val="both"/>
        <w:rPr>
          <w:sz w:val="24"/>
          <w:szCs w:val="24"/>
        </w:rPr>
      </w:pPr>
    </w:p>
    <w:p w:rsidR="002A315C" w:rsidRDefault="00CF6418" w:rsidP="00CF6418">
      <w:pPr>
        <w:keepNext/>
        <w:keepLines/>
        <w:tabs>
          <w:tab w:val="left" w:pos="1170"/>
          <w:tab w:val="right" w:pos="2970"/>
        </w:tabs>
        <w:jc w:val="both"/>
        <w:rPr>
          <w:sz w:val="24"/>
          <w:szCs w:val="24"/>
        </w:rPr>
      </w:pPr>
      <w:r w:rsidRPr="00CF6418">
        <w:rPr>
          <w:sz w:val="24"/>
          <w:szCs w:val="24"/>
        </w:rPr>
        <w:t xml:space="preserve">The Plaintiff </w:t>
      </w:r>
      <w:r w:rsidR="003F780F">
        <w:rPr>
          <w:sz w:val="24"/>
          <w:szCs w:val="24"/>
        </w:rPr>
        <w:t xml:space="preserve">alleged that she sustained a </w:t>
      </w:r>
      <w:r w:rsidR="006C5891">
        <w:rPr>
          <w:sz w:val="24"/>
          <w:szCs w:val="24"/>
        </w:rPr>
        <w:t xml:space="preserve">neck injury which resulted in headaches and dizziness.  While the Plaintiff was able to continue with her work for 3 years, she struggled to do so, and eventually </w:t>
      </w:r>
      <w:proofErr w:type="gramStart"/>
      <w:r w:rsidR="006C5891">
        <w:rPr>
          <w:sz w:val="24"/>
          <w:szCs w:val="24"/>
        </w:rPr>
        <w:t>stopped</w:t>
      </w:r>
      <w:proofErr w:type="gramEnd"/>
      <w:r w:rsidR="006C5891">
        <w:rPr>
          <w:sz w:val="24"/>
          <w:szCs w:val="24"/>
        </w:rPr>
        <w:t xml:space="preserve"> working.  The Defendants position was that the Plaintiff sustained only minor injuries and was capable of working claiming that her problems were either exaggerated or not related </w:t>
      </w:r>
      <w:r w:rsidR="002A315C">
        <w:rPr>
          <w:sz w:val="24"/>
          <w:szCs w:val="24"/>
        </w:rPr>
        <w:t xml:space="preserve">to the accidents. </w:t>
      </w:r>
    </w:p>
    <w:p w:rsidR="002A315C" w:rsidRDefault="002A315C" w:rsidP="00CF6418">
      <w:pPr>
        <w:keepNext/>
        <w:keepLines/>
        <w:tabs>
          <w:tab w:val="left" w:pos="1170"/>
          <w:tab w:val="right" w:pos="2970"/>
        </w:tabs>
        <w:jc w:val="both"/>
        <w:rPr>
          <w:sz w:val="24"/>
          <w:szCs w:val="24"/>
        </w:rPr>
      </w:pPr>
    </w:p>
    <w:p w:rsidR="00CF6418" w:rsidRDefault="00CF6418" w:rsidP="00CF6418">
      <w:pPr>
        <w:keepNext/>
        <w:keepLines/>
        <w:tabs>
          <w:tab w:val="left" w:pos="1170"/>
          <w:tab w:val="right" w:pos="2970"/>
        </w:tabs>
        <w:jc w:val="both"/>
        <w:rPr>
          <w:sz w:val="24"/>
          <w:szCs w:val="24"/>
        </w:rPr>
      </w:pPr>
      <w:r w:rsidRPr="00CF6418">
        <w:rPr>
          <w:sz w:val="24"/>
          <w:szCs w:val="24"/>
        </w:rPr>
        <w:t xml:space="preserve">The Plaintiff’s case went to trial on </w:t>
      </w:r>
      <w:r w:rsidR="002A315C">
        <w:rPr>
          <w:sz w:val="24"/>
          <w:szCs w:val="24"/>
        </w:rPr>
        <w:t>April 25, 2016</w:t>
      </w:r>
      <w:r w:rsidRPr="00CF6418">
        <w:rPr>
          <w:sz w:val="24"/>
          <w:szCs w:val="24"/>
        </w:rPr>
        <w:t xml:space="preserve"> and was heard by a Judge and Jury.</w:t>
      </w:r>
      <w:r w:rsidR="003F780F">
        <w:rPr>
          <w:sz w:val="24"/>
          <w:szCs w:val="24"/>
        </w:rPr>
        <w:t xml:space="preserve">  The Jury awarded the Plaintiff </w:t>
      </w:r>
      <w:r w:rsidR="002A315C" w:rsidRPr="002A315C">
        <w:rPr>
          <w:b/>
          <w:sz w:val="24"/>
          <w:szCs w:val="24"/>
        </w:rPr>
        <w:t>$373,600</w:t>
      </w:r>
      <w:r w:rsidR="002A315C">
        <w:rPr>
          <w:sz w:val="24"/>
          <w:szCs w:val="24"/>
        </w:rPr>
        <w:t xml:space="preserve"> </w:t>
      </w:r>
      <w:r w:rsidRPr="00CF6418">
        <w:rPr>
          <w:sz w:val="24"/>
          <w:szCs w:val="24"/>
        </w:rPr>
        <w:t>in</w:t>
      </w:r>
      <w:r w:rsidR="003F780F">
        <w:rPr>
          <w:sz w:val="24"/>
          <w:szCs w:val="24"/>
        </w:rPr>
        <w:t xml:space="preserve"> </w:t>
      </w:r>
      <w:r w:rsidRPr="00CF6418">
        <w:rPr>
          <w:sz w:val="24"/>
          <w:szCs w:val="24"/>
        </w:rPr>
        <w:t>damages, essentially accepting every claim that was advanced on behalf of the Plaintiff</w:t>
      </w:r>
      <w:r w:rsidR="003F780F">
        <w:rPr>
          <w:sz w:val="24"/>
          <w:szCs w:val="24"/>
        </w:rPr>
        <w:t xml:space="preserve">.  </w:t>
      </w:r>
      <w:bookmarkStart w:id="0" w:name="_GoBack"/>
      <w:bookmarkEnd w:id="0"/>
    </w:p>
    <w:sectPr w:rsidR="00CF6418" w:rsidSect="000942B7">
      <w:headerReference w:type="even" r:id="rId9"/>
      <w:footnotePr>
        <w:numRestart w:val="eachSect"/>
      </w:footnotePr>
      <w:pgSz w:w="12240" w:h="15840" w:code="1"/>
      <w:pgMar w:top="1440" w:right="1800" w:bottom="1440" w:left="1800" w:header="720" w:footer="720" w:gutter="0"/>
      <w:paperSrc w:first="261" w:other="26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4CD" w:rsidRDefault="005544CD" w:rsidP="00A045A7">
      <w:r>
        <w:separator/>
      </w:r>
    </w:p>
  </w:endnote>
  <w:endnote w:type="continuationSeparator" w:id="0">
    <w:p w:rsidR="005544CD" w:rsidRDefault="005544CD" w:rsidP="00A0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4CD" w:rsidRDefault="005544CD" w:rsidP="00A045A7">
      <w:r>
        <w:separator/>
      </w:r>
    </w:p>
  </w:footnote>
  <w:footnote w:type="continuationSeparator" w:id="0">
    <w:p w:rsidR="005544CD" w:rsidRDefault="005544CD" w:rsidP="00A04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A7" w:rsidRDefault="00A045A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6418">
      <w:rPr>
        <w:noProof/>
      </w:rPr>
      <w:t>2</w:t>
    </w:r>
    <w:r>
      <w:rPr>
        <w:noProof/>
      </w:rPr>
      <w:fldChar w:fldCharType="end"/>
    </w:r>
  </w:p>
  <w:p w:rsidR="00A045A7" w:rsidRDefault="00A045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8B1"/>
    <w:multiLevelType w:val="hybridMultilevel"/>
    <w:tmpl w:val="F15CF6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5294B"/>
    <w:multiLevelType w:val="hybridMultilevel"/>
    <w:tmpl w:val="A86E11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F4884"/>
    <w:multiLevelType w:val="hybridMultilevel"/>
    <w:tmpl w:val="D30E5B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21D0E"/>
    <w:multiLevelType w:val="hybridMultilevel"/>
    <w:tmpl w:val="8FC2B1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78"/>
    <w:rsid w:val="00024297"/>
    <w:rsid w:val="000942B7"/>
    <w:rsid w:val="00232C1D"/>
    <w:rsid w:val="00233332"/>
    <w:rsid w:val="0024791F"/>
    <w:rsid w:val="002A315C"/>
    <w:rsid w:val="002C76C7"/>
    <w:rsid w:val="002F3836"/>
    <w:rsid w:val="00313803"/>
    <w:rsid w:val="0037015F"/>
    <w:rsid w:val="003F780F"/>
    <w:rsid w:val="00430059"/>
    <w:rsid w:val="00431E4B"/>
    <w:rsid w:val="00436EDF"/>
    <w:rsid w:val="004D057F"/>
    <w:rsid w:val="005544CD"/>
    <w:rsid w:val="00567839"/>
    <w:rsid w:val="00581C33"/>
    <w:rsid w:val="005B7DEB"/>
    <w:rsid w:val="00611051"/>
    <w:rsid w:val="00622697"/>
    <w:rsid w:val="006C5891"/>
    <w:rsid w:val="0077549C"/>
    <w:rsid w:val="00830878"/>
    <w:rsid w:val="00853624"/>
    <w:rsid w:val="008B6566"/>
    <w:rsid w:val="008C4052"/>
    <w:rsid w:val="0096411D"/>
    <w:rsid w:val="009E24AA"/>
    <w:rsid w:val="009E749C"/>
    <w:rsid w:val="00A045A7"/>
    <w:rsid w:val="00BE5585"/>
    <w:rsid w:val="00C01EB3"/>
    <w:rsid w:val="00CF6418"/>
    <w:rsid w:val="00DD0AB2"/>
    <w:rsid w:val="00DF7E5F"/>
    <w:rsid w:val="00E61CA8"/>
    <w:rsid w:val="00E723EF"/>
    <w:rsid w:val="00F054B8"/>
    <w:rsid w:val="00F313B3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7549C"/>
    <w:pPr>
      <w:keepNext/>
      <w:tabs>
        <w:tab w:val="center" w:pos="4680"/>
      </w:tabs>
      <w:suppressAutoHyphens/>
      <w:jc w:val="center"/>
      <w:outlineLvl w:val="1"/>
    </w:pPr>
    <w:rPr>
      <w:b/>
      <w:bCs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45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045A7"/>
    <w:rPr>
      <w:lang w:val="en-US" w:eastAsia="en-US"/>
    </w:rPr>
  </w:style>
  <w:style w:type="paragraph" w:styleId="Footer">
    <w:name w:val="footer"/>
    <w:basedOn w:val="Normal"/>
    <w:link w:val="FooterChar"/>
    <w:rsid w:val="00A045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045A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313803"/>
    <w:pPr>
      <w:ind w:left="720"/>
    </w:pPr>
  </w:style>
  <w:style w:type="character" w:customStyle="1" w:styleId="Heading2Char">
    <w:name w:val="Heading 2 Char"/>
    <w:basedOn w:val="DefaultParagraphFont"/>
    <w:link w:val="Heading2"/>
    <w:rsid w:val="0077549C"/>
    <w:rPr>
      <w:b/>
      <w:bCs/>
      <w:spacing w:val="-3"/>
      <w:sz w:val="24"/>
    </w:rPr>
  </w:style>
  <w:style w:type="paragraph" w:styleId="EndnoteText">
    <w:name w:val="endnote text"/>
    <w:basedOn w:val="Normal"/>
    <w:link w:val="EndnoteTextChar"/>
    <w:rsid w:val="0077549C"/>
    <w:pPr>
      <w:widowControl w:val="0"/>
    </w:pPr>
    <w:rPr>
      <w:rFonts w:ascii="Courier" w:hAnsi="Courier"/>
      <w:snapToGrid w:val="0"/>
      <w:sz w:val="24"/>
    </w:rPr>
  </w:style>
  <w:style w:type="character" w:customStyle="1" w:styleId="EndnoteTextChar">
    <w:name w:val="Endnote Text Char"/>
    <w:basedOn w:val="DefaultParagraphFont"/>
    <w:link w:val="EndnoteText"/>
    <w:rsid w:val="0077549C"/>
    <w:rPr>
      <w:rFonts w:ascii="Courier" w:hAnsi="Courier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7549C"/>
    <w:pPr>
      <w:keepNext/>
      <w:tabs>
        <w:tab w:val="center" w:pos="4680"/>
      </w:tabs>
      <w:suppressAutoHyphens/>
      <w:jc w:val="center"/>
      <w:outlineLvl w:val="1"/>
    </w:pPr>
    <w:rPr>
      <w:b/>
      <w:bCs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45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045A7"/>
    <w:rPr>
      <w:lang w:val="en-US" w:eastAsia="en-US"/>
    </w:rPr>
  </w:style>
  <w:style w:type="paragraph" w:styleId="Footer">
    <w:name w:val="footer"/>
    <w:basedOn w:val="Normal"/>
    <w:link w:val="FooterChar"/>
    <w:rsid w:val="00A045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045A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313803"/>
    <w:pPr>
      <w:ind w:left="720"/>
    </w:pPr>
  </w:style>
  <w:style w:type="character" w:customStyle="1" w:styleId="Heading2Char">
    <w:name w:val="Heading 2 Char"/>
    <w:basedOn w:val="DefaultParagraphFont"/>
    <w:link w:val="Heading2"/>
    <w:rsid w:val="0077549C"/>
    <w:rPr>
      <w:b/>
      <w:bCs/>
      <w:spacing w:val="-3"/>
      <w:sz w:val="24"/>
    </w:rPr>
  </w:style>
  <w:style w:type="paragraph" w:styleId="EndnoteText">
    <w:name w:val="endnote text"/>
    <w:basedOn w:val="Normal"/>
    <w:link w:val="EndnoteTextChar"/>
    <w:rsid w:val="0077549C"/>
    <w:pPr>
      <w:widowControl w:val="0"/>
    </w:pPr>
    <w:rPr>
      <w:rFonts w:ascii="Courier" w:hAnsi="Courier"/>
      <w:snapToGrid w:val="0"/>
      <w:sz w:val="24"/>
    </w:rPr>
  </w:style>
  <w:style w:type="character" w:customStyle="1" w:styleId="EndnoteTextChar">
    <w:name w:val="Endnote Text Char"/>
    <w:basedOn w:val="DefaultParagraphFont"/>
    <w:link w:val="EndnoteText"/>
    <w:rsid w:val="0077549C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.C.%20Supreme%20Court\Rule%2041%20-%20Form%2042%20-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C7388-3585-4822-845C-EA36247B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41 - Form 42 - Order</Template>
  <TotalTime>13</TotalTime>
  <Pages>1</Pages>
  <Words>159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AFTER A TRIAL: SUPREME COURT RULES, FORM 42  [FP 86]</vt:lpstr>
    </vt:vector>
  </TitlesOfParts>
  <Company>Murphy, Battista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AFTER A TRIAL: SUPREME COURT RULES, FORM 42  [FP 86]</dc:title>
  <dc:creator>Laurie Ruggles</dc:creator>
  <cp:lastModifiedBy>Scott Stanley</cp:lastModifiedBy>
  <cp:revision>3</cp:revision>
  <cp:lastPrinted>2013-05-13T19:25:00Z</cp:lastPrinted>
  <dcterms:created xsi:type="dcterms:W3CDTF">2016-06-15T23:08:00Z</dcterms:created>
  <dcterms:modified xsi:type="dcterms:W3CDTF">2016-06-15T23:22:00Z</dcterms:modified>
</cp:coreProperties>
</file>